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tl w:val="0"/>
        </w:rPr>
        <w:t>An urgent  hybrid AIARPA  CEC meeting was held at New Delhi in the FN of 1st of August 2023  regarding the Medical issues.12 CE members participated in person</w:t>
      </w:r>
    </w:p>
    <w:p/>
    <w:p>
      <w:r>
        <w:rPr>
          <w:rtl w:val="0"/>
        </w:rPr>
        <w:t>Therafter in the AN,  AIARPA team  met AIAHL and discussed issues which were shortlisted in the the  CEC meeting . Salient points  are as below;-</w:t>
      </w:r>
    </w:p>
    <w:p/>
    <w:p>
      <w:r>
        <w:rPr>
          <w:rtl w:val="0"/>
        </w:rPr>
        <w:t>1 Frequency of forwarding new applications of CGHS Cards ( Cards)  will be increased so that lead time to get a new card is reduced.</w:t>
      </w:r>
    </w:p>
    <w:p/>
    <w:p>
      <w:r>
        <w:rPr>
          <w:rtl w:val="0"/>
        </w:rPr>
        <w:t xml:space="preserve">2]l). Amendment of registered mobile  number of the card canmbe do21ne after some time easily. </w:t>
      </w:r>
    </w:p>
    <w:p/>
    <w:p>
      <w:r>
        <w:rPr>
          <w:rtl w:val="0"/>
        </w:rPr>
        <w:t>3.  FAQ to address various  doubts will be prepared and circulated.</w:t>
      </w:r>
    </w:p>
    <w:p/>
    <w:p>
      <w:r>
        <w:rPr>
          <w:rtl w:val="0"/>
        </w:rPr>
        <w:t>4. Attempt  of AIAHL  to get life time did not succeed.  Resolved that AIARPA will make a request to authorities for possible solution.</w:t>
      </w:r>
    </w:p>
    <w:p/>
    <w:p>
      <w:r>
        <w:rPr>
          <w:rtl w:val="0"/>
        </w:rPr>
        <w:t>5. UTIITSL portal being new needs to be made simpler  to help  our members  who are aged and not so e savy.</w:t>
      </w:r>
    </w:p>
    <w:p/>
    <w:p>
      <w:r>
        <w:rPr>
          <w:rtl w:val="0"/>
        </w:rPr>
        <w:t>6. Actual payment of the claims of retirees and HCOs have started. Many other claims needs to be dealt with.</w:t>
      </w:r>
    </w:p>
    <w:p/>
    <w:p>
      <w:r>
        <w:rPr>
          <w:rtl w:val="0"/>
        </w:rPr>
        <w:t>7   Request has been made to apprise the claimant of deductions  [if not reflected on the portal] while making the settlement .</w:t>
      </w:r>
    </w:p>
    <w:p/>
    <w:p>
      <w:r>
        <w:rPr>
          <w:rtl w:val="0"/>
        </w:rPr>
        <w:t xml:space="preserve">8. It is apprised by us that process  of existence certificate ,when introduced should be with sufficient advance notice and simple. It is  agreed to </w:t>
      </w:r>
    </w:p>
    <w:p/>
    <w:p>
      <w:r>
        <w:rPr>
          <w:rtl w:val="0"/>
        </w:rPr>
        <w:t xml:space="preserve">9. Cashless IPD Hospitalization  has to be expedited for which it is  said that  support of retirees,also is needed as in the pilot project of NCR. </w:t>
      </w:r>
    </w:p>
    <w:p/>
    <w:p>
      <w:r>
        <w:rPr>
          <w:rtl w:val="0"/>
        </w:rPr>
        <w:t xml:space="preserve">10. It was requested to follow up vigorously  with UTIITSL for various issues  including web portal training to HCOs , claim settlement,  Corrections in entitlement of Individuals, , cashless IPD ,etc.,etc. </w:t>
      </w:r>
    </w:p>
    <w:p/>
    <w:p>
      <w:r>
        <w:rPr>
          <w:rtl w:val="0"/>
        </w:rPr>
        <w:t>VK JAIN</w:t>
      </w:r>
    </w:p>
    <w:p>
      <w:r>
        <w:rPr>
          <w:rtl w:val="0"/>
        </w:rPr>
        <w:t>GS,AIARPA</w:t>
      </w:r>
    </w:p>
    <w:p>
      <w:r>
        <w:rPr>
          <w:rtl w:val="0"/>
        </w:rPr>
        <w:t>05-08-2023</w:t>
      </w:r>
    </w:p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DB57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2023-09-11T13:15:54Z</dcterms:created>
  <dc:creator>Munish</dc:creator>
  <cp:lastModifiedBy>munish_ia</cp:lastModifiedBy>
  <dcterms:modified xsi:type="dcterms:W3CDTF">2023-09-11T13:16:16Z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39374D55E29943CC9E178957060C39E3_13</vt:lpwstr>
  </property>
</Properties>
</file>